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 其他农林牧渔业机械制造及机械修理产业企业经营分析及前景预测报告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 其他农林牧渔业机械制造及机械修理产业企业经营分析及前景预测报告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 其他农林牧渔业机械制造及机械修理产业企业经营分析及前景预测报告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2011年7月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https://www.icandata.com/view/183289.html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https://www.icandata.com/view/183289.html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 其他农林牧渔业机械制造及机械修理产业企业经营分析及前景预测报告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183289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